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1A0A68" w:rsidRDefault="00507CA1" w:rsidP="00507CA1">
      <w:pPr>
        <w:jc w:val="center"/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8B6BA8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1A0A68" w:rsidRDefault="00507CA1" w:rsidP="00507CA1">
      <w:pPr>
        <w:jc w:val="center"/>
        <w:rPr>
          <w:sz w:val="20"/>
        </w:rPr>
      </w:pPr>
    </w:p>
    <w:p w:rsidR="00B54D21" w:rsidRDefault="00507CA1" w:rsidP="00B54D21">
      <w:pPr>
        <w:jc w:val="center"/>
        <w:rPr>
          <w:i/>
          <w:szCs w:val="28"/>
          <w:u w:val="single"/>
        </w:rPr>
      </w:pPr>
      <w:proofErr w:type="gramStart"/>
      <w:r>
        <w:t xml:space="preserve">от </w:t>
      </w:r>
      <w:r w:rsidR="009847C0">
        <w:t xml:space="preserve"> </w:t>
      </w:r>
      <w:r w:rsidR="00B54D21">
        <w:rPr>
          <w:i/>
          <w:szCs w:val="28"/>
          <w:u w:val="single"/>
        </w:rPr>
        <w:t>09.12.2016</w:t>
      </w:r>
      <w:proofErr w:type="gramEnd"/>
      <w:r w:rsidR="00B54D21">
        <w:rPr>
          <w:i/>
          <w:szCs w:val="28"/>
          <w:u w:val="single"/>
        </w:rPr>
        <w:t xml:space="preserve">    № </w:t>
      </w:r>
      <w:r w:rsidR="00B54D21">
        <w:rPr>
          <w:i/>
          <w:szCs w:val="28"/>
          <w:u w:val="single"/>
        </w:rPr>
        <w:t>2590-р</w:t>
      </w:r>
    </w:p>
    <w:p w:rsidR="005B03A0" w:rsidRDefault="00507CA1" w:rsidP="003B34AE">
      <w:pPr>
        <w:jc w:val="center"/>
      </w:pPr>
      <w:bookmarkStart w:id="0" w:name="_GoBack"/>
      <w:bookmarkEnd w:id="0"/>
      <w:r>
        <w:t>г. Майкоп</w:t>
      </w:r>
    </w:p>
    <w:p w:rsidR="003B34AE" w:rsidRDefault="003B34AE" w:rsidP="003B34AE">
      <w:pPr>
        <w:jc w:val="center"/>
      </w:pPr>
    </w:p>
    <w:p w:rsidR="00F01540" w:rsidRDefault="00F01540" w:rsidP="003B34AE">
      <w:pPr>
        <w:jc w:val="center"/>
      </w:pPr>
    </w:p>
    <w:p w:rsidR="00796EB2" w:rsidRDefault="00796EB2" w:rsidP="003B34AE">
      <w:pPr>
        <w:jc w:val="center"/>
      </w:pPr>
    </w:p>
    <w:p w:rsidR="00F01540" w:rsidRDefault="007A7AD6" w:rsidP="001A0A68">
      <w:pPr>
        <w:jc w:val="center"/>
        <w:rPr>
          <w:b/>
        </w:rPr>
      </w:pPr>
      <w:r>
        <w:rPr>
          <w:b/>
        </w:rPr>
        <w:t xml:space="preserve">Об установлении муниципального маршрута регулярных перевозок </w:t>
      </w:r>
    </w:p>
    <w:p w:rsidR="005B03A0" w:rsidRDefault="007A7AD6" w:rsidP="001A0A68">
      <w:pPr>
        <w:jc w:val="center"/>
        <w:rPr>
          <w:b/>
        </w:rPr>
      </w:pPr>
      <w:r>
        <w:rPr>
          <w:b/>
        </w:rPr>
        <w:t>в муниципальном образовании «Город Майкоп» №15</w:t>
      </w:r>
    </w:p>
    <w:p w:rsidR="00D946A8" w:rsidRDefault="00D946A8" w:rsidP="005B03A0">
      <w:pPr>
        <w:ind w:firstLine="720"/>
        <w:jc w:val="both"/>
      </w:pPr>
    </w:p>
    <w:p w:rsidR="00796EB2" w:rsidRDefault="00796EB2" w:rsidP="005B03A0">
      <w:pPr>
        <w:ind w:firstLine="720"/>
        <w:jc w:val="both"/>
      </w:pPr>
    </w:p>
    <w:p w:rsidR="00F01540" w:rsidRDefault="00F01540" w:rsidP="005B03A0">
      <w:pPr>
        <w:ind w:firstLine="720"/>
        <w:jc w:val="both"/>
      </w:pPr>
    </w:p>
    <w:p w:rsidR="001A0A68" w:rsidRDefault="005B03A0" w:rsidP="00796EB2">
      <w:pPr>
        <w:tabs>
          <w:tab w:val="left" w:pos="993"/>
        </w:tabs>
        <w:ind w:firstLine="720"/>
        <w:jc w:val="both"/>
      </w:pPr>
      <w:r>
        <w:t xml:space="preserve">В </w:t>
      </w:r>
      <w:r w:rsidR="00D84F24">
        <w:t xml:space="preserve">соответствии с </w:t>
      </w:r>
      <w:r w:rsidR="00D84F24" w:rsidRPr="00D84F24">
        <w:t xml:space="preserve">Федеральным законом от 13.07.2015 №220-ФЗ </w:t>
      </w:r>
      <w:r w:rsidR="00F01540">
        <w:t xml:space="preserve">                   </w:t>
      </w:r>
      <w:r w:rsidR="00D84F24" w:rsidRPr="00D84F24"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D84F24">
        <w:t xml:space="preserve">, Положением </w:t>
      </w:r>
      <w:r w:rsidR="00AB1394">
        <w:t>об</w:t>
      </w:r>
      <w:r w:rsidR="00D84F24">
        <w:t xml:space="preserve"> организации транспортного обслуживания населения автомобильным транспортом и городским наземным электрическим транспортом на муниципальных</w:t>
      </w:r>
      <w:r w:rsidR="00AB1394">
        <w:t xml:space="preserve"> маршрутах регулярных перевозок</w:t>
      </w:r>
      <w:r w:rsidR="00346671">
        <w:t xml:space="preserve"> в муниципальном образовании «Город Майкоп»</w:t>
      </w:r>
      <w:r w:rsidR="00F01540">
        <w:t>, утверждённым п</w:t>
      </w:r>
      <w:r w:rsidR="00D84F24">
        <w:t>остановлением Администрации муниципального образования «Город Майкоп» от 13.07.2016 № 583:</w:t>
      </w:r>
    </w:p>
    <w:p w:rsidR="005B03A0" w:rsidRDefault="00D84F24" w:rsidP="00796EB2">
      <w:pPr>
        <w:numPr>
          <w:ilvl w:val="0"/>
          <w:numId w:val="5"/>
        </w:numPr>
        <w:tabs>
          <w:tab w:val="clear" w:pos="1020"/>
          <w:tab w:val="left" w:pos="142"/>
          <w:tab w:val="num" w:pos="851"/>
          <w:tab w:val="left" w:pos="993"/>
          <w:tab w:val="left" w:pos="1276"/>
        </w:tabs>
        <w:ind w:left="0" w:firstLine="720"/>
        <w:jc w:val="both"/>
      </w:pPr>
      <w:r>
        <w:t>Установить муниципальный маршрут регулярных перевозок</w:t>
      </w:r>
      <w:r w:rsidR="007A7AD6" w:rsidRPr="007A7AD6">
        <w:t xml:space="preserve"> в муниципальном образовании «Город Майкоп»</w:t>
      </w:r>
      <w:r>
        <w:t xml:space="preserve"> №15</w:t>
      </w:r>
      <w:r w:rsidR="00FF4BE9">
        <w:t>.</w:t>
      </w:r>
    </w:p>
    <w:p w:rsidR="003D4039" w:rsidRDefault="003D4039" w:rsidP="00796EB2">
      <w:pPr>
        <w:numPr>
          <w:ilvl w:val="0"/>
          <w:numId w:val="5"/>
        </w:numPr>
        <w:tabs>
          <w:tab w:val="clear" w:pos="1020"/>
          <w:tab w:val="left" w:pos="142"/>
          <w:tab w:val="num" w:pos="426"/>
          <w:tab w:val="left" w:pos="993"/>
          <w:tab w:val="left" w:pos="1276"/>
        </w:tabs>
        <w:ind w:left="0" w:firstLine="720"/>
        <w:jc w:val="both"/>
      </w:pPr>
      <w:r>
        <w:t>Отделу городской инфраструктуры Администрации муниципального образования «Город Майкоп»:</w:t>
      </w:r>
    </w:p>
    <w:p w:rsidR="00394840" w:rsidRDefault="004C4EB4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>2.1. В</w:t>
      </w:r>
      <w:r w:rsidR="00394840">
        <w:t xml:space="preserve">нести </w:t>
      </w:r>
      <w:r>
        <w:t xml:space="preserve">следующие </w:t>
      </w:r>
      <w:r w:rsidR="00394840">
        <w:t>сведения в Реестр муниципальных маршрутов</w:t>
      </w:r>
      <w:r w:rsidR="00346671">
        <w:t xml:space="preserve"> (далее Р</w:t>
      </w:r>
      <w:r>
        <w:t>еестр)</w:t>
      </w:r>
      <w:r w:rsidR="007F5273">
        <w:t>: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1) Регистрационный номер маршрута регулярных перевозок в соответствующем </w:t>
      </w:r>
      <w:r w:rsidR="00346671">
        <w:t>Р</w:t>
      </w:r>
      <w:r>
        <w:t>еестре – 39;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2) </w:t>
      </w:r>
      <w:r w:rsidR="00AB1394">
        <w:t>Порядковый н</w:t>
      </w:r>
      <w:r>
        <w:t xml:space="preserve">омер маршрута регулярных перевозок – 15; 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3) Наименование маршрута регулярных перевозок – </w:t>
      </w:r>
      <w:proofErr w:type="spellStart"/>
      <w:r>
        <w:t>мкр</w:t>
      </w:r>
      <w:proofErr w:type="spellEnd"/>
      <w:r>
        <w:t>. «</w:t>
      </w:r>
      <w:proofErr w:type="spellStart"/>
      <w:r>
        <w:t>Михайлово</w:t>
      </w:r>
      <w:proofErr w:type="spellEnd"/>
      <w:r>
        <w:t xml:space="preserve">» </w:t>
      </w:r>
      <w:r w:rsidR="00DE55A7" w:rsidRPr="00DE55A7">
        <w:t xml:space="preserve">– </w:t>
      </w:r>
      <w:r>
        <w:t>Станция переливания крови;</w:t>
      </w:r>
    </w:p>
    <w:p w:rsidR="00796EB2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4) Наименования промежуточных остановочных пунктов по маршруту регулярных перевозок – </w:t>
      </w:r>
      <w:proofErr w:type="spellStart"/>
      <w:r>
        <w:t>Михайлово</w:t>
      </w:r>
      <w:proofErr w:type="spellEnd"/>
      <w:r>
        <w:t xml:space="preserve">, </w:t>
      </w:r>
      <w:r w:rsidR="008B199B">
        <w:t xml:space="preserve">Восход, </w:t>
      </w:r>
      <w:r w:rsidR="000D60E5">
        <w:t xml:space="preserve">Кавалерийская, Шоссейная, АКСМ, </w:t>
      </w:r>
      <w:proofErr w:type="spellStart"/>
      <w:r w:rsidR="000D60E5">
        <w:t>Картонтара</w:t>
      </w:r>
      <w:proofErr w:type="spellEnd"/>
      <w:r w:rsidR="000D60E5">
        <w:t xml:space="preserve">, Лесная, Спортивная, Гор. больница, Гагарина, </w:t>
      </w:r>
      <w:proofErr w:type="spellStart"/>
      <w:r w:rsidR="000D60E5">
        <w:t>Респ</w:t>
      </w:r>
      <w:proofErr w:type="spellEnd"/>
      <w:r w:rsidR="000D60E5">
        <w:t>. Больница, Унив</w:t>
      </w:r>
      <w:r w:rsidR="005F7DC5">
        <w:t>ерситет,</w:t>
      </w:r>
      <w:r>
        <w:t xml:space="preserve"> ц. Рынок, гостиница Адыгея, Победы, Адыгейская, </w:t>
      </w:r>
      <w:r w:rsidR="000D60E5">
        <w:t>Титова</w:t>
      </w:r>
      <w:r>
        <w:t xml:space="preserve">, Школьная, 3 Интернационала, </w:t>
      </w:r>
      <w:r w:rsidR="000D60E5">
        <w:t xml:space="preserve">БАМ, </w:t>
      </w:r>
      <w:r w:rsidR="00E6080A" w:rsidRPr="00E6080A">
        <w:t>Рынок Черемушки, Чкалова, 12 марта, Станция переливания крови, АЗС, Юннатов,</w:t>
      </w:r>
    </w:p>
    <w:p w:rsidR="00796EB2" w:rsidRDefault="00E6080A" w:rsidP="00796EB2">
      <w:pPr>
        <w:tabs>
          <w:tab w:val="left" w:pos="142"/>
          <w:tab w:val="left" w:pos="993"/>
          <w:tab w:val="left" w:pos="1276"/>
        </w:tabs>
        <w:ind w:firstLine="709"/>
        <w:jc w:val="right"/>
      </w:pPr>
      <w:r w:rsidRPr="00E6080A">
        <w:t xml:space="preserve"> </w:t>
      </w:r>
      <w:r w:rsidR="00796EB2">
        <w:rPr>
          <w:noProof/>
        </w:rPr>
        <w:drawing>
          <wp:inline distT="0" distB="0" distL="0" distR="0" wp14:anchorId="19C37291" wp14:editId="7A0EF0F3">
            <wp:extent cx="1085850" cy="352425"/>
            <wp:effectExtent l="0" t="0" r="0" b="9525"/>
            <wp:docPr id="2" name="Рисунок 2" descr="v8_C40F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C40F_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40" w:rsidRDefault="00E6080A" w:rsidP="00796EB2">
      <w:pPr>
        <w:tabs>
          <w:tab w:val="left" w:pos="142"/>
          <w:tab w:val="left" w:pos="993"/>
          <w:tab w:val="left" w:pos="1276"/>
        </w:tabs>
        <w:jc w:val="both"/>
      </w:pPr>
      <w:r w:rsidRPr="00E6080A">
        <w:lastRenderedPageBreak/>
        <w:t xml:space="preserve">35 лицей, </w:t>
      </w:r>
      <w:r>
        <w:t>«</w:t>
      </w:r>
      <w:r w:rsidRPr="00E6080A">
        <w:t>Черёмушки</w:t>
      </w:r>
      <w:r>
        <w:t>»</w:t>
      </w:r>
      <w:r w:rsidR="007F5273">
        <w:t xml:space="preserve">, памяти Чернобыльцам, 3 Интернационала, </w:t>
      </w:r>
      <w:proofErr w:type="gramStart"/>
      <w:r w:rsidR="007F5273">
        <w:t xml:space="preserve">Школьная, </w:t>
      </w:r>
      <w:r w:rsidR="00F01540">
        <w:t xml:space="preserve"> </w:t>
      </w:r>
      <w:r w:rsidR="007F5273">
        <w:t>Кольцова</w:t>
      </w:r>
      <w:proofErr w:type="gramEnd"/>
      <w:r w:rsidR="007F5273">
        <w:t xml:space="preserve">, </w:t>
      </w:r>
      <w:r w:rsidR="00F01540">
        <w:t xml:space="preserve"> </w:t>
      </w:r>
      <w:r w:rsidR="007F5273">
        <w:t xml:space="preserve">Адыгейская, </w:t>
      </w:r>
      <w:r w:rsidR="00F01540">
        <w:t xml:space="preserve"> </w:t>
      </w:r>
      <w:r w:rsidR="007F5273">
        <w:t>Победы,</w:t>
      </w:r>
      <w:r w:rsidR="00F01540">
        <w:t xml:space="preserve"> </w:t>
      </w:r>
      <w:r w:rsidR="007F5273">
        <w:t xml:space="preserve"> </w:t>
      </w:r>
      <w:r w:rsidRPr="00E6080A">
        <w:t>гостиница Адыгея</w:t>
      </w:r>
      <w:r>
        <w:t>,</w:t>
      </w:r>
      <w:r w:rsidRPr="00E6080A">
        <w:t xml:space="preserve"> </w:t>
      </w:r>
      <w:r w:rsidR="00F01540">
        <w:t xml:space="preserve"> </w:t>
      </w:r>
      <w:r w:rsidR="007F5273">
        <w:t>ц. Рынок,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jc w:val="both"/>
      </w:pPr>
      <w:r>
        <w:t xml:space="preserve">Университет, </w:t>
      </w:r>
      <w:proofErr w:type="spellStart"/>
      <w:r w:rsidR="00DE55A7" w:rsidRPr="00DE55A7">
        <w:t>Респ</w:t>
      </w:r>
      <w:proofErr w:type="spellEnd"/>
      <w:r w:rsidR="00DE55A7" w:rsidRPr="00DE55A7">
        <w:t>.</w:t>
      </w:r>
      <w:r w:rsidR="00DE55A7">
        <w:t xml:space="preserve"> </w:t>
      </w:r>
      <w:r w:rsidR="00DE55A7" w:rsidRPr="00DE55A7">
        <w:t>больница,</w:t>
      </w:r>
      <w:r w:rsidR="00F01540" w:rsidRPr="00F01540">
        <w:t xml:space="preserve"> </w:t>
      </w:r>
      <w:r w:rsidR="00DE55A7">
        <w:t xml:space="preserve">Гагарина, </w:t>
      </w:r>
      <w:r w:rsidR="00DE55A7" w:rsidRPr="00DE55A7">
        <w:t xml:space="preserve">Гор. больница, Спортивная, Лесная, </w:t>
      </w:r>
      <w:proofErr w:type="spellStart"/>
      <w:r w:rsidR="00DE55A7" w:rsidRPr="00DE55A7">
        <w:t>Картонтара</w:t>
      </w:r>
      <w:proofErr w:type="spellEnd"/>
      <w:r w:rsidR="00DE55A7" w:rsidRPr="00DE55A7">
        <w:t>, АКСМ, Шоссейная, Кавалерийская</w:t>
      </w:r>
      <w:r w:rsidR="00DE55A7">
        <w:t>,</w:t>
      </w:r>
      <w:r w:rsidR="00DE55A7" w:rsidRPr="00DE55A7">
        <w:t xml:space="preserve"> Восход,</w:t>
      </w:r>
      <w:r>
        <w:t xml:space="preserve"> </w:t>
      </w:r>
      <w:proofErr w:type="spellStart"/>
      <w:r>
        <w:t>Михайлово</w:t>
      </w:r>
      <w:proofErr w:type="spellEnd"/>
      <w:r>
        <w:t>;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5) </w:t>
      </w:r>
      <w:r w:rsidRPr="007F5273"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t xml:space="preserve"> </w:t>
      </w:r>
      <w:r w:rsidRPr="007F5273">
        <w:t xml:space="preserve">–Михайлова, Шоссейная, пер. Профсоюзный, Лесная, </w:t>
      </w:r>
      <w:proofErr w:type="spellStart"/>
      <w:r w:rsidRPr="007F5273">
        <w:t>Шовгенова</w:t>
      </w:r>
      <w:proofErr w:type="spellEnd"/>
      <w:r w:rsidRPr="007F5273">
        <w:t xml:space="preserve">, Спортивная, Гагарина, Пушкина, Гоголя, Пролетарская, Депутатская, Чкалова, 12-е Марта, Юннатов, Димитрова, Пролетарская, Гоголя, Пушкина, Гагарина, Спортивная, </w:t>
      </w:r>
      <w:proofErr w:type="spellStart"/>
      <w:r w:rsidRPr="007F5273">
        <w:t>Шовгенова</w:t>
      </w:r>
      <w:proofErr w:type="spellEnd"/>
      <w:r w:rsidRPr="007F5273">
        <w:t>, Лесная, пер. Пр</w:t>
      </w:r>
      <w:r w:rsidR="00DE55A7">
        <w:t>офсоюзный, Шоссейная, Михайлова</w:t>
      </w:r>
      <w:r>
        <w:t>;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6) протяженность маршрута регулярных перевозок – 22,1 </w:t>
      </w:r>
      <w:proofErr w:type="gramStart"/>
      <w:r>
        <w:t>км.;</w:t>
      </w:r>
      <w:proofErr w:type="gramEnd"/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7) порядок посадки и высадки пассажиров </w:t>
      </w:r>
      <w:r w:rsidRPr="007F5273">
        <w:t xml:space="preserve">– </w:t>
      </w:r>
      <w:r>
        <w:t>только в установленных остановочных пунктах;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8) вид регулярных перевозок </w:t>
      </w:r>
      <w:r w:rsidRPr="007F5273">
        <w:t xml:space="preserve">– </w:t>
      </w:r>
      <w:r>
        <w:t xml:space="preserve">регулярные перевозки по нерегулируемым тарифам; 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9) виды транспортных средств и классы транспортных средств – </w:t>
      </w:r>
      <w:r w:rsidR="00C1041F">
        <w:t>автобус, малый класс</w:t>
      </w:r>
      <w:r w:rsidR="004C4EB4">
        <w:t>, максимальное количество – 6 единиц</w:t>
      </w:r>
      <w:r w:rsidR="00C1041F">
        <w:t>;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10) экологические характеристики транспортных средств – </w:t>
      </w:r>
      <w:r w:rsidR="004C4EB4">
        <w:t xml:space="preserve">экологический класс </w:t>
      </w:r>
      <w:r w:rsidR="00C1041F">
        <w:t>любой</w:t>
      </w:r>
      <w:r>
        <w:t xml:space="preserve">; 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 xml:space="preserve">11) дата начала осуществления регулярных перевозок – </w:t>
      </w:r>
      <w:r w:rsidR="00C1041F">
        <w:t>12.12</w:t>
      </w:r>
      <w:r>
        <w:t>.201</w:t>
      </w:r>
      <w:r w:rsidR="00C1041F">
        <w:t>6</w:t>
      </w:r>
      <w:r>
        <w:t>г.;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>12) наименование, место нахождения юридического лица</w:t>
      </w:r>
      <w:r w:rsidR="00346671">
        <w:t>, осуществляющего перевозки по маршруту регулярных перевозок</w:t>
      </w:r>
      <w:r>
        <w:t xml:space="preserve"> – </w:t>
      </w:r>
    </w:p>
    <w:p w:rsidR="007F5273" w:rsidRDefault="007F5273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>ООО «</w:t>
      </w:r>
      <w:proofErr w:type="spellStart"/>
      <w:r>
        <w:t>АдыгеяГАЗавтосервис</w:t>
      </w:r>
      <w:proofErr w:type="spellEnd"/>
      <w:r>
        <w:t xml:space="preserve">», Республика Адыгея, г. </w:t>
      </w:r>
      <w:proofErr w:type="gramStart"/>
      <w:r>
        <w:t xml:space="preserve">Майкоп, </w:t>
      </w:r>
      <w:r w:rsidR="00346671">
        <w:t xml:space="preserve">  </w:t>
      </w:r>
      <w:proofErr w:type="gramEnd"/>
      <w:r w:rsidR="00346671">
        <w:t xml:space="preserve">                     </w:t>
      </w:r>
      <w:r>
        <w:t>ул. Кубанска</w:t>
      </w:r>
      <w:r w:rsidR="00346671">
        <w:t>я, 223;</w:t>
      </w:r>
    </w:p>
    <w:p w:rsidR="00C83223" w:rsidRDefault="004C4EB4" w:rsidP="00F01540">
      <w:pPr>
        <w:tabs>
          <w:tab w:val="left" w:pos="142"/>
          <w:tab w:val="left" w:pos="1276"/>
        </w:tabs>
        <w:ind w:firstLine="709"/>
        <w:jc w:val="both"/>
      </w:pPr>
      <w:r>
        <w:t>2.2.</w:t>
      </w:r>
      <w:r w:rsidR="003D4039">
        <w:t xml:space="preserve"> </w:t>
      </w:r>
      <w:r>
        <w:t>У</w:t>
      </w:r>
      <w:r w:rsidR="00D84F24" w:rsidRPr="00D84F24">
        <w:t>ведомить</w:t>
      </w:r>
      <w:r w:rsidR="00394840">
        <w:t xml:space="preserve"> победителя</w:t>
      </w:r>
      <w:r w:rsidR="00D84F24" w:rsidRPr="00D84F24">
        <w:t xml:space="preserve"> </w:t>
      </w:r>
      <w:r w:rsidR="00394840" w:rsidRPr="00394840">
        <w:t>открытого конкурса на право осуществления перевозок по муниципальн</w:t>
      </w:r>
      <w:r w:rsidR="00394840">
        <w:t>ому</w:t>
      </w:r>
      <w:r w:rsidR="00394840" w:rsidRPr="00394840">
        <w:t xml:space="preserve"> маршрут</w:t>
      </w:r>
      <w:r w:rsidR="00394840">
        <w:t>у №15</w:t>
      </w:r>
      <w:r w:rsidR="00394840" w:rsidRPr="00394840">
        <w:t xml:space="preserve"> </w:t>
      </w:r>
      <w:r w:rsidR="00394840">
        <w:t xml:space="preserve">о дате начала осуществления регулярных перевозок по </w:t>
      </w:r>
      <w:r w:rsidR="003D4039">
        <w:t>данному маршруту</w:t>
      </w:r>
      <w:r w:rsidR="007A7AD6">
        <w:t>;</w:t>
      </w:r>
    </w:p>
    <w:p w:rsidR="003D4039" w:rsidRDefault="004C4EB4" w:rsidP="00F01540">
      <w:pPr>
        <w:tabs>
          <w:tab w:val="left" w:pos="142"/>
          <w:tab w:val="left" w:pos="993"/>
          <w:tab w:val="left" w:pos="1276"/>
        </w:tabs>
        <w:ind w:firstLine="709"/>
        <w:jc w:val="both"/>
      </w:pPr>
      <w:r>
        <w:t>2.3.</w:t>
      </w:r>
      <w:r w:rsidR="007A7AD6">
        <w:t xml:space="preserve"> </w:t>
      </w:r>
      <w:r>
        <w:t>В</w:t>
      </w:r>
      <w:r w:rsidR="003D4039" w:rsidRPr="003D4039">
        <w:t xml:space="preserve"> установленном порядке оформ</w:t>
      </w:r>
      <w:r w:rsidR="007A7AD6">
        <w:t>ить</w:t>
      </w:r>
      <w:r w:rsidR="003D4039" w:rsidRPr="003D4039">
        <w:t xml:space="preserve"> паспорт </w:t>
      </w:r>
      <w:r>
        <w:t xml:space="preserve">муниципального </w:t>
      </w:r>
      <w:r w:rsidR="003D4039" w:rsidRPr="003D4039">
        <w:t>маршрута</w:t>
      </w:r>
      <w:r w:rsidR="007A7AD6">
        <w:t xml:space="preserve"> №15.</w:t>
      </w:r>
    </w:p>
    <w:p w:rsidR="00BC7F8A" w:rsidRPr="00BC7F8A" w:rsidRDefault="00BC7F8A" w:rsidP="00D946A8">
      <w:pPr>
        <w:numPr>
          <w:ilvl w:val="0"/>
          <w:numId w:val="5"/>
        </w:numPr>
        <w:tabs>
          <w:tab w:val="clear" w:pos="1020"/>
          <w:tab w:val="num" w:pos="0"/>
          <w:tab w:val="left" w:pos="142"/>
          <w:tab w:val="left" w:pos="993"/>
          <w:tab w:val="left" w:pos="1276"/>
        </w:tabs>
        <w:ind w:left="0" w:firstLine="851"/>
        <w:jc w:val="both"/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BC7F8A" w:rsidRPr="00BC7F8A" w:rsidRDefault="009177C4" w:rsidP="007A7AD6">
      <w:pPr>
        <w:numPr>
          <w:ilvl w:val="0"/>
          <w:numId w:val="5"/>
        </w:numPr>
        <w:tabs>
          <w:tab w:val="clear" w:pos="1020"/>
          <w:tab w:val="left" w:pos="142"/>
          <w:tab w:val="num" w:pos="851"/>
          <w:tab w:val="left" w:pos="1276"/>
        </w:tabs>
        <w:ind w:left="0" w:firstLine="851"/>
        <w:jc w:val="both"/>
      </w:pPr>
      <w:r>
        <w:rPr>
          <w:szCs w:val="28"/>
        </w:rPr>
        <w:t>Р</w:t>
      </w:r>
      <w:r w:rsidR="00BC7F8A">
        <w:rPr>
          <w:szCs w:val="28"/>
        </w:rPr>
        <w:t xml:space="preserve">аспоряжение </w:t>
      </w:r>
      <w:r w:rsidR="002E37DE">
        <w:rPr>
          <w:szCs w:val="28"/>
        </w:rPr>
        <w:t>«</w:t>
      </w:r>
      <w:r w:rsidR="007A7AD6" w:rsidRPr="007A7AD6">
        <w:rPr>
          <w:szCs w:val="28"/>
        </w:rPr>
        <w:t>Об установлении муниципального маршрута регулярных перевозок в муниципальном образовании «Город Майкоп» №15</w:t>
      </w:r>
      <w:r w:rsidRPr="009177C4">
        <w:rPr>
          <w:szCs w:val="28"/>
        </w:rPr>
        <w:t>»</w:t>
      </w:r>
      <w:r>
        <w:rPr>
          <w:szCs w:val="28"/>
        </w:rPr>
        <w:t xml:space="preserve"> </w:t>
      </w:r>
      <w:r w:rsidR="00BC7F8A">
        <w:rPr>
          <w:szCs w:val="28"/>
        </w:rPr>
        <w:t>вступает в силу со дня его опубликования.</w:t>
      </w:r>
    </w:p>
    <w:p w:rsidR="00D946A8" w:rsidRDefault="00D946A8" w:rsidP="005B03A0">
      <w:pPr>
        <w:jc w:val="both"/>
      </w:pPr>
    </w:p>
    <w:p w:rsidR="00D946A8" w:rsidRDefault="00D946A8" w:rsidP="005B03A0">
      <w:pPr>
        <w:jc w:val="both"/>
      </w:pPr>
    </w:p>
    <w:p w:rsidR="00F01540" w:rsidRDefault="00F01540" w:rsidP="005B03A0">
      <w:pPr>
        <w:jc w:val="both"/>
      </w:pPr>
    </w:p>
    <w:p w:rsidR="005B03A0" w:rsidRDefault="005B03A0" w:rsidP="005B03A0">
      <w:pPr>
        <w:jc w:val="both"/>
      </w:pPr>
      <w:r>
        <w:t xml:space="preserve">Глава муниципального </w:t>
      </w:r>
      <w:r w:rsidR="001A0A68">
        <w:t>образования</w:t>
      </w:r>
    </w:p>
    <w:p w:rsidR="00CF3C9B" w:rsidRDefault="00704810" w:rsidP="003B34AE">
      <w:pPr>
        <w:jc w:val="both"/>
      </w:pPr>
      <w:r>
        <w:t>«Город Майкоп»</w:t>
      </w:r>
      <w:r>
        <w:tab/>
      </w:r>
      <w:r>
        <w:tab/>
      </w:r>
      <w:r>
        <w:tab/>
      </w:r>
      <w:r>
        <w:tab/>
      </w:r>
      <w:r>
        <w:tab/>
      </w:r>
      <w:r w:rsidR="00113F82">
        <w:t xml:space="preserve">     </w:t>
      </w:r>
      <w:r w:rsidR="00C749A6">
        <w:t xml:space="preserve">      </w:t>
      </w:r>
      <w:r w:rsidR="00D946A8">
        <w:t xml:space="preserve">                   </w:t>
      </w:r>
      <w:r w:rsidR="00C749A6">
        <w:t>А.В. Наролин</w:t>
      </w:r>
    </w:p>
    <w:sectPr w:rsidR="00CF3C9B" w:rsidSect="00796EB2">
      <w:headerReference w:type="default" r:id="rId10"/>
      <w:pgSz w:w="11906" w:h="16838"/>
      <w:pgMar w:top="1134" w:right="1134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8E" w:rsidRDefault="00C2398E" w:rsidP="00D946A8">
      <w:r>
        <w:separator/>
      </w:r>
    </w:p>
  </w:endnote>
  <w:endnote w:type="continuationSeparator" w:id="0">
    <w:p w:rsidR="00C2398E" w:rsidRDefault="00C2398E" w:rsidP="00D9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8E" w:rsidRDefault="00C2398E" w:rsidP="00D946A8">
      <w:r>
        <w:separator/>
      </w:r>
    </w:p>
  </w:footnote>
  <w:footnote w:type="continuationSeparator" w:id="0">
    <w:p w:rsidR="00C2398E" w:rsidRDefault="00C2398E" w:rsidP="00D9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A8" w:rsidRDefault="00D946A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54D21">
      <w:rPr>
        <w:noProof/>
      </w:rPr>
      <w:t>2</w:t>
    </w:r>
    <w:r>
      <w:fldChar w:fldCharType="end"/>
    </w:r>
  </w:p>
  <w:p w:rsidR="00D946A8" w:rsidRDefault="00D946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</w:abstractNum>
  <w:abstractNum w:abstractNumId="3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7E6985"/>
    <w:multiLevelType w:val="hybridMultilevel"/>
    <w:tmpl w:val="B53A02E8"/>
    <w:lvl w:ilvl="0" w:tplc="FDB0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7831"/>
    <w:rsid w:val="000313CF"/>
    <w:rsid w:val="000423A3"/>
    <w:rsid w:val="000D60E5"/>
    <w:rsid w:val="00113F82"/>
    <w:rsid w:val="001303FB"/>
    <w:rsid w:val="001A0A68"/>
    <w:rsid w:val="002068BE"/>
    <w:rsid w:val="002157D8"/>
    <w:rsid w:val="00232CD2"/>
    <w:rsid w:val="002C1B88"/>
    <w:rsid w:val="002E37DE"/>
    <w:rsid w:val="003259A1"/>
    <w:rsid w:val="00346671"/>
    <w:rsid w:val="00363634"/>
    <w:rsid w:val="0036531B"/>
    <w:rsid w:val="00394840"/>
    <w:rsid w:val="003B34AE"/>
    <w:rsid w:val="003B62BC"/>
    <w:rsid w:val="003C38E9"/>
    <w:rsid w:val="003D4039"/>
    <w:rsid w:val="00443537"/>
    <w:rsid w:val="004C4EB4"/>
    <w:rsid w:val="00507CA1"/>
    <w:rsid w:val="00570426"/>
    <w:rsid w:val="005719A2"/>
    <w:rsid w:val="005B03A0"/>
    <w:rsid w:val="005C4386"/>
    <w:rsid w:val="005F7DC5"/>
    <w:rsid w:val="006149A6"/>
    <w:rsid w:val="0064312C"/>
    <w:rsid w:val="006F4ABB"/>
    <w:rsid w:val="00704810"/>
    <w:rsid w:val="00767E77"/>
    <w:rsid w:val="00796EB2"/>
    <w:rsid w:val="007A7AD6"/>
    <w:rsid w:val="007B0607"/>
    <w:rsid w:val="007C0AC6"/>
    <w:rsid w:val="007C5096"/>
    <w:rsid w:val="007D28E9"/>
    <w:rsid w:val="007F5273"/>
    <w:rsid w:val="007F52F2"/>
    <w:rsid w:val="0086737A"/>
    <w:rsid w:val="00876D6A"/>
    <w:rsid w:val="0089581A"/>
    <w:rsid w:val="008B199B"/>
    <w:rsid w:val="008B6BA8"/>
    <w:rsid w:val="008F39FE"/>
    <w:rsid w:val="009177C4"/>
    <w:rsid w:val="00927D5B"/>
    <w:rsid w:val="00947713"/>
    <w:rsid w:val="00974C07"/>
    <w:rsid w:val="009847C0"/>
    <w:rsid w:val="009C30B0"/>
    <w:rsid w:val="009F49BE"/>
    <w:rsid w:val="00A71D16"/>
    <w:rsid w:val="00A757A1"/>
    <w:rsid w:val="00AA09BF"/>
    <w:rsid w:val="00AB1394"/>
    <w:rsid w:val="00B54D21"/>
    <w:rsid w:val="00BC7F8A"/>
    <w:rsid w:val="00C1041F"/>
    <w:rsid w:val="00C2398E"/>
    <w:rsid w:val="00C749A6"/>
    <w:rsid w:val="00C7618D"/>
    <w:rsid w:val="00C83223"/>
    <w:rsid w:val="00C9236A"/>
    <w:rsid w:val="00CF3C9B"/>
    <w:rsid w:val="00D56C41"/>
    <w:rsid w:val="00D73D9A"/>
    <w:rsid w:val="00D84F24"/>
    <w:rsid w:val="00D8749F"/>
    <w:rsid w:val="00D946A8"/>
    <w:rsid w:val="00DE55A7"/>
    <w:rsid w:val="00E230AD"/>
    <w:rsid w:val="00E2598F"/>
    <w:rsid w:val="00E3234B"/>
    <w:rsid w:val="00E3363A"/>
    <w:rsid w:val="00E33E28"/>
    <w:rsid w:val="00E5229D"/>
    <w:rsid w:val="00E6080A"/>
    <w:rsid w:val="00E67959"/>
    <w:rsid w:val="00E74817"/>
    <w:rsid w:val="00EF32F7"/>
    <w:rsid w:val="00F01540"/>
    <w:rsid w:val="00F124D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60783-1588-4454-8FC9-3B53F1B5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B03A0"/>
    <w:pPr>
      <w:tabs>
        <w:tab w:val="center" w:pos="4153"/>
        <w:tab w:val="right" w:pos="8306"/>
      </w:tabs>
    </w:pPr>
    <w:rPr>
      <w:lang w:eastAsia="ar-SA"/>
    </w:rPr>
  </w:style>
  <w:style w:type="paragraph" w:styleId="a9">
    <w:name w:val="footer"/>
    <w:basedOn w:val="a"/>
    <w:link w:val="aa"/>
    <w:rsid w:val="00D9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946A8"/>
    <w:rPr>
      <w:sz w:val="28"/>
    </w:rPr>
  </w:style>
  <w:style w:type="character" w:customStyle="1" w:styleId="a8">
    <w:name w:val="Верхний колонтитул Знак"/>
    <w:link w:val="a7"/>
    <w:uiPriority w:val="99"/>
    <w:rsid w:val="00D946A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3A2E-2E04-43B7-BE14-F288EE7E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Перущая Антонина Федоровна</cp:lastModifiedBy>
  <cp:revision>10</cp:revision>
  <cp:lastPrinted>2016-12-09T13:22:00Z</cp:lastPrinted>
  <dcterms:created xsi:type="dcterms:W3CDTF">2016-12-02T15:18:00Z</dcterms:created>
  <dcterms:modified xsi:type="dcterms:W3CDTF">2016-12-09T13:22:00Z</dcterms:modified>
</cp:coreProperties>
</file>